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sz w:val="24"/>
          <w:szCs w:val="24"/>
          <w:rtl w:val="0"/>
        </w:rPr>
        <w:tab/>
        <w:tab/>
      </w:r>
      <w:r w:rsidDel="00000000" w:rsidR="00000000" w:rsidRPr="00000000">
        <w:rPr>
          <w:sz w:val="24"/>
          <w:szCs w:val="24"/>
          <w:highlight w:val="yellow"/>
          <w:rtl w:val="0"/>
        </w:rPr>
        <w:t xml:space="preserve">(Indsæt evt. skolelogo)</w:t>
      </w:r>
      <w:r w:rsidDel="00000000" w:rsidR="00000000" w:rsidRPr="00000000">
        <w:rPr>
          <w:rtl w:val="0"/>
        </w:rPr>
      </w:r>
    </w:p>
    <w:p w:rsidR="00000000" w:rsidDel="00000000" w:rsidP="00000000" w:rsidRDefault="00000000" w:rsidRPr="00000000" w14:paraId="00000002">
      <w:pPr>
        <w:pageBreakBefore w:val="0"/>
        <w:spacing w:line="240" w:lineRule="auto"/>
        <w:rPr>
          <w:b w:val="1"/>
          <w:sz w:val="20"/>
          <w:szCs w:val="20"/>
          <w:highlight w:val="yellow"/>
        </w:rPr>
      </w:pPr>
      <w:r w:rsidDel="00000000" w:rsidR="00000000" w:rsidRPr="00000000">
        <w:rPr>
          <w:b w:val="1"/>
          <w:sz w:val="20"/>
          <w:szCs w:val="20"/>
          <w:rtl w:val="0"/>
        </w:rPr>
        <w:t xml:space="preserve">Elevens navn: </w:t>
      </w:r>
      <w:r w:rsidDel="00000000" w:rsidR="00000000" w:rsidRPr="00000000">
        <w:rPr>
          <w:b w:val="1"/>
          <w:sz w:val="20"/>
          <w:szCs w:val="20"/>
          <w:highlight w:val="yellow"/>
          <w:rtl w:val="0"/>
        </w:rPr>
        <w:t xml:space="preserve">xx</w:t>
      </w:r>
    </w:p>
    <w:p w:rsidR="00000000" w:rsidDel="00000000" w:rsidP="00000000" w:rsidRDefault="00000000" w:rsidRPr="00000000" w14:paraId="00000003">
      <w:pPr>
        <w:pageBreakBefore w:val="0"/>
        <w:spacing w:line="240" w:lineRule="auto"/>
        <w:rPr>
          <w:sz w:val="20"/>
          <w:szCs w:val="20"/>
        </w:rPr>
      </w:pPr>
      <w:r w:rsidDel="00000000" w:rsidR="00000000" w:rsidRPr="00000000">
        <w:rPr>
          <w:sz w:val="20"/>
          <w:szCs w:val="20"/>
          <w:rtl w:val="0"/>
        </w:rPr>
        <w:t xml:space="preserve">Jeg har testet jeres barn med Ordblindetesten, og resultatet er vedlagt som bilag. Der vil naturligvis også blive indkaldt til et opfølgende møde i nærmeste fremtid - men her er en foreløbig tilbagemelding.</w:t>
      </w:r>
    </w:p>
    <w:p w:rsidR="00000000" w:rsidDel="00000000" w:rsidP="00000000" w:rsidRDefault="00000000" w:rsidRPr="00000000" w14:paraId="00000004">
      <w:pPr>
        <w:spacing w:after="0" w:line="240" w:lineRule="auto"/>
        <w:rPr>
          <w:sz w:val="20"/>
          <w:szCs w:val="20"/>
        </w:rPr>
      </w:pPr>
      <w:r w:rsidDel="00000000" w:rsidR="00000000" w:rsidRPr="00000000">
        <w:rPr>
          <w:sz w:val="20"/>
          <w:szCs w:val="20"/>
          <w:rtl w:val="0"/>
        </w:rPr>
        <w:t xml:space="preserve">Når man vælger at ordblindeteste et barn, er det på baggrund af en helhedsvurdering, som viser, at barnet gennem længere tid har været udfordret i læsning og stavning og på de skriftsproglige testresultater. En ordblindetest kan tidligst gennemføres i foråret 3. klasse, hvor der har været tid til konsolidering af lydprincippet. </w:t>
      </w:r>
    </w:p>
    <w:p w:rsidR="00000000" w:rsidDel="00000000" w:rsidP="00000000" w:rsidRDefault="00000000" w:rsidRPr="00000000" w14:paraId="00000005">
      <w:pPr>
        <w:spacing w:after="0" w:line="240" w:lineRule="auto"/>
        <w:rPr>
          <w:sz w:val="18"/>
          <w:szCs w:val="18"/>
        </w:rPr>
      </w:pPr>
      <w:r w:rsidDel="00000000" w:rsidR="00000000" w:rsidRPr="00000000">
        <w:rPr>
          <w:rtl w:val="0"/>
        </w:rPr>
      </w:r>
    </w:p>
    <w:p w:rsidR="00000000" w:rsidDel="00000000" w:rsidP="00000000" w:rsidRDefault="00000000" w:rsidRPr="00000000" w14:paraId="00000006">
      <w:pPr>
        <w:pageBreakBefore w:val="0"/>
        <w:spacing w:line="240" w:lineRule="auto"/>
        <w:rPr>
          <w:i w:val="1"/>
          <w:sz w:val="16"/>
          <w:szCs w:val="16"/>
        </w:rPr>
      </w:pPr>
      <w:r w:rsidDel="00000000" w:rsidR="00000000" w:rsidRPr="00000000">
        <w:rPr>
          <w:i w:val="1"/>
          <w:sz w:val="16"/>
          <w:szCs w:val="16"/>
          <w:rtl w:val="0"/>
        </w:rPr>
        <w:t xml:space="preserve">Læseforsker, Carsten Elbro, definerer ordblindhed som: “Ordblindhed/dysleksi er markante vanskeligheder med at lære at læse og skrive. Vanskelighederne skyldes en langsom og upræcis omsætning af bogstaver og bogstavfølger til sproglyde. Denne grundlæggende vanskelighed giver usikker læsning især af nye ord, og den giver langvarige staveproblemer” (Lyon m.fl., 2003; Elbro, 2012).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Det er vigtigt at vide, at ordblindhed findes på et kontinuum, og derfor vil ordblinde elever være udfordrede i forskellige grader. Nogle ordblinde er så </w:t>
      </w:r>
      <w:r w:rsidDel="00000000" w:rsidR="00000000" w:rsidRPr="00000000">
        <w:rPr>
          <w:sz w:val="20"/>
          <w:szCs w:val="20"/>
          <w:rtl w:val="0"/>
        </w:rPr>
        <w:t xml:space="preserve">udfordrede</w:t>
      </w:r>
      <w:r w:rsidDel="00000000" w:rsidR="00000000" w:rsidRPr="00000000">
        <w:rPr>
          <w:sz w:val="20"/>
          <w:szCs w:val="20"/>
          <w:rtl w:val="0"/>
        </w:rPr>
        <w:t xml:space="preserve">, at de vil have svært ved selv at afkode og stave ord. Andre ordblinde kan godt afkode de fleste ord korrekt, men bruger lang tid på det, og er derudover udfordret i stavning. </w:t>
      </w:r>
      <w:r w:rsidDel="00000000" w:rsidR="00000000" w:rsidRPr="00000000">
        <w:rPr>
          <w:rtl w:val="0"/>
        </w:rPr>
      </w:r>
    </w:p>
    <w:p w:rsidR="00000000" w:rsidDel="00000000" w:rsidP="00000000" w:rsidRDefault="00000000" w:rsidRPr="00000000" w14:paraId="00000008">
      <w:pPr>
        <w:spacing w:after="0" w:line="240" w:lineRule="auto"/>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Ordblindetesten består af 3 delprøver: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Find stavemåden - her </w:t>
      </w:r>
      <w:r w:rsidDel="00000000" w:rsidR="00000000" w:rsidRPr="00000000">
        <w:rPr>
          <w:b w:val="1"/>
          <w:i w:val="0"/>
          <w:smallCaps w:val="0"/>
          <w:strike w:val="0"/>
          <w:color w:val="000000"/>
          <w:sz w:val="20"/>
          <w:szCs w:val="20"/>
          <w:u w:val="none"/>
          <w:shd w:fill="auto" w:val="clear"/>
          <w:vertAlign w:val="baseline"/>
          <w:rtl w:val="0"/>
        </w:rPr>
        <w:t xml:space="preserve">hører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barnet nogle ord uden betydning (vrøvleord som fx juk) og skal </w:t>
      </w:r>
      <w:r w:rsidDel="00000000" w:rsidR="00000000" w:rsidRPr="00000000">
        <w:rPr>
          <w:sz w:val="20"/>
          <w:szCs w:val="20"/>
          <w:rtl w:val="0"/>
        </w:rPr>
        <w:t xml:space="preserve">udvælge ordet blandt 5 vrøvleord.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Find det, der lyder som et ord - her skal barnet finde det ord, som lyder som et rigtigt ord blandt 5 vrøvleord</w:t>
      </w:r>
      <w:r w:rsidDel="00000000" w:rsidR="00000000" w:rsidRPr="00000000">
        <w:rPr>
          <w:sz w:val="20"/>
          <w:szCs w:val="20"/>
          <w:rtl w:val="0"/>
        </w:rPr>
        <w:t xml:space="preserve"> (fx køz lyder som kys)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Ordforråd - her </w:t>
      </w:r>
      <w:r w:rsidDel="00000000" w:rsidR="00000000" w:rsidRPr="00000000">
        <w:rPr>
          <w:sz w:val="20"/>
          <w:szCs w:val="20"/>
          <w:rtl w:val="0"/>
        </w:rPr>
        <w:t xml:space="preserve">hører barnet et ord og skal vælge det billede som passer til ud af 4 valgmuligheder. Denne prøver udelukker, at barnets ordforråd kan påvirke testresultatet.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På vedlagte dokument </w:t>
      </w:r>
      <w:r w:rsidDel="00000000" w:rsidR="00000000" w:rsidRPr="00000000">
        <w:rPr>
          <w:sz w:val="20"/>
          <w:szCs w:val="20"/>
          <w:rtl w:val="0"/>
        </w:rPr>
        <w:t xml:space="preserve">kan I 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highlight w:val="yellow"/>
          <w:rtl w:val="0"/>
        </w:rPr>
        <w:t xml:space="preserve">xx</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samlede score og tre farvede felter, der beskriver, hvor jeres barn</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placere</w:t>
      </w:r>
      <w:r w:rsidDel="00000000" w:rsidR="00000000" w:rsidRPr="00000000">
        <w:rPr>
          <w:sz w:val="20"/>
          <w:szCs w:val="20"/>
          <w:rtl w:val="0"/>
        </w:rPr>
        <w:t xml:space="preserve">r sig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forhold til klassetrinnets norm.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Scoren i testen bekræfter, at </w:t>
      </w:r>
      <w:r w:rsidDel="00000000" w:rsidR="00000000" w:rsidRPr="00000000">
        <w:rPr>
          <w:b w:val="1"/>
          <w:sz w:val="20"/>
          <w:szCs w:val="20"/>
          <w:highlight w:val="yellow"/>
          <w:rtl w:val="0"/>
        </w:rPr>
        <w:t xml:space="preserve">xx</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 ordblind.</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Dette betyder, at </w:t>
      </w:r>
      <w:r w:rsidDel="00000000" w:rsidR="00000000" w:rsidRPr="00000000">
        <w:rPr>
          <w:sz w:val="20"/>
          <w:szCs w:val="20"/>
          <w:highlight w:val="yellow"/>
          <w:rtl w:val="0"/>
        </w:rPr>
        <w:t xml:space="preserve">xx</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arbejder på hårdere vilkår, når lyde og bogstaver skal kobles. </w:t>
      </w:r>
      <w:r w:rsidDel="00000000" w:rsidR="00000000" w:rsidRPr="00000000">
        <w:rPr>
          <w:sz w:val="20"/>
          <w:szCs w:val="20"/>
          <w:rtl w:val="0"/>
        </w:rPr>
        <w:t xml:space="preserve">Derfor skal der arbejdes 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ompenserende med læse- og skriveteknologi (LST) i den daglige undervisning, så jeres barn kan deltage på lige vilkår. Barnet har som alle andre e</w:t>
      </w:r>
      <w:r w:rsidDel="00000000" w:rsidR="00000000" w:rsidRPr="00000000">
        <w:rPr>
          <w:sz w:val="20"/>
          <w:szCs w:val="20"/>
          <w:rtl w:val="0"/>
        </w:rPr>
        <w:t xml:space="preserve">n vis mængde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kognitive ressourcer til rådighed, og det er i denne sammenhæng vigtigt at anvende dem optimalt. Derfor kan de</w:t>
      </w:r>
      <w:r w:rsidDel="00000000" w:rsidR="00000000" w:rsidRPr="00000000">
        <w:rPr>
          <w:sz w:val="20"/>
          <w:szCs w:val="20"/>
          <w:rtl w:val="0"/>
        </w:rPr>
        <w:t xml:space="preserve">r være stor forskel på, hvordan de ordblinde børn skal arbejde med de kompenserende værktøjer. Det uddyber vi på det opfølgende møde.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Læse-skriveteknologien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skal inddrages som elevens redskab til at blive så dygtig og selvhjulpen som muligt indenfor læsning, stavning og skrivning, samt muligheden for </w:t>
      </w:r>
      <w:r w:rsidDel="00000000" w:rsidR="00000000" w:rsidRPr="00000000">
        <w:rPr>
          <w:sz w:val="20"/>
          <w:szCs w:val="20"/>
          <w:rtl w:val="0"/>
        </w:rPr>
        <w:t xml:space="preserve">det optimale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læringsudbytte i alle fag.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Skolen sørger for, at j</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eres barn </w:t>
      </w:r>
      <w:r w:rsidDel="00000000" w:rsidR="00000000" w:rsidRPr="00000000">
        <w:rPr>
          <w:sz w:val="20"/>
          <w:szCs w:val="20"/>
          <w:rtl w:val="0"/>
        </w:rPr>
        <w:t xml:space="preserve">får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dgang til Nota (www.nota.dk)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endskab til </w:t>
      </w:r>
      <w:r w:rsidDel="00000000" w:rsidR="00000000" w:rsidRPr="00000000">
        <w:rPr>
          <w:sz w:val="20"/>
          <w:szCs w:val="20"/>
          <w:rtl w:val="0"/>
        </w:rPr>
        <w:t xml:space="preserve">Appwriter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som giver mulighed for oplæsning og skrivestøtte.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ndtalingsmuligheder </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tale til tekst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Ydermere betyder det, at jeres barn kan gå til </w:t>
      </w:r>
      <w:r w:rsidDel="00000000" w:rsidR="00000000" w:rsidRPr="00000000">
        <w:rPr>
          <w:sz w:val="20"/>
          <w:szCs w:val="20"/>
          <w:rtl w:val="0"/>
        </w:rPr>
        <w:t xml:space="preserve">prøve på</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særlige vilkår. Det betyder bl.a. længere tid til de skriftlige prøver samt adgang til at bruge </w:t>
      </w:r>
      <w:r w:rsidDel="00000000" w:rsidR="00000000" w:rsidRPr="00000000">
        <w:rPr>
          <w:sz w:val="20"/>
          <w:szCs w:val="20"/>
          <w:rtl w:val="0"/>
        </w:rPr>
        <w:t xml:space="preserve">de kompenserende værktøjer (læse-skriveteknologi)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under prøverne.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Endelig har </w:t>
      </w:r>
      <w:r w:rsidDel="00000000" w:rsidR="00000000" w:rsidRPr="00000000">
        <w:rPr>
          <w:sz w:val="20"/>
          <w:szCs w:val="20"/>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rdblindetesten </w:t>
      </w:r>
      <w:r w:rsidDel="00000000" w:rsidR="00000000" w:rsidRPr="00000000">
        <w:rPr>
          <w:sz w:val="20"/>
          <w:szCs w:val="20"/>
          <w:rtl w:val="0"/>
        </w:rPr>
        <w:t xml:space="preserve">betydning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for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jeres barns videregående uddannelse</w:t>
      </w:r>
      <w:r w:rsidDel="00000000" w:rsidR="00000000" w:rsidRPr="00000000">
        <w:rPr>
          <w:sz w:val="20"/>
          <w:szCs w:val="20"/>
          <w:rtl w:val="0"/>
        </w:rPr>
        <w:t xml:space="preserve">, da den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giver adgang ti</w:t>
      </w:r>
      <w:r w:rsidDel="00000000" w:rsidR="00000000" w:rsidRPr="00000000">
        <w:rPr>
          <w:sz w:val="20"/>
          <w:szCs w:val="20"/>
          <w:rtl w:val="0"/>
        </w:rPr>
        <w:t xml:space="preserve">l SPS-støtte (specialpædagogisk støtte), som skal sikre, at elever og studerende kan uddanne sig på lige fod med andre, selvom de er ordblinde. Læs mere om SPS på </w:t>
      </w:r>
      <w:hyperlink r:id="rId6">
        <w:r w:rsidDel="00000000" w:rsidR="00000000" w:rsidRPr="00000000">
          <w:rPr>
            <w:color w:val="1155cc"/>
            <w:sz w:val="20"/>
            <w:szCs w:val="20"/>
            <w:u w:val="single"/>
            <w:rtl w:val="0"/>
          </w:rPr>
          <w:t xml:space="preserve">www.spsu.dk</w:t>
        </w:r>
      </w:hyperlink>
      <w:r w:rsidDel="00000000" w:rsidR="00000000" w:rsidRPr="00000000">
        <w:rPr>
          <w:sz w:val="20"/>
          <w:szCs w:val="20"/>
          <w:rtl w:val="0"/>
        </w:rPr>
        <w:t xml:space="preserve"> .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Resultatet af testen opbevares i en lukket database i 15 år, så testen er tilgængelig </w:t>
      </w:r>
      <w:r w:rsidDel="00000000" w:rsidR="00000000" w:rsidRPr="00000000">
        <w:rPr>
          <w:sz w:val="20"/>
          <w:szCs w:val="20"/>
          <w:rtl w:val="0"/>
        </w:rPr>
        <w:t xml:space="preserve">for nye uddannelsesinstitutioner efter jeres samtykke. Ved overgang til ny uddannelsesinstitution anbefales det at kontakte skolen i god tid, for at gøre opmærksom på jeres barns ordblindhed og behov for SPS-støtte.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Har I spørgsmål til dette brev, er I velkomne til at kontakte undertegnede eller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xx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på </w:t>
      </w:r>
      <w:r w:rsidDel="00000000" w:rsidR="00000000" w:rsidRPr="00000000">
        <w:rPr>
          <w:sz w:val="20"/>
          <w:szCs w:val="20"/>
          <w:highlight w:val="yellow"/>
          <w:rtl w:val="0"/>
        </w:rPr>
        <w:t xml:space="preserve">xx</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skole.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Med venlig hilsen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0"/>
          <w:szCs w:val="20"/>
          <w:highlight w:val="yellow"/>
          <w:rtl w:val="0"/>
        </w:rPr>
        <w:t xml:space="preserve">xx</w:t>
      </w:r>
      <w:r w:rsidDel="00000000" w:rsidR="00000000" w:rsidRPr="00000000">
        <w:rPr>
          <w:sz w:val="20"/>
          <w:szCs w:val="20"/>
          <w:rtl w:val="0"/>
        </w:rPr>
        <w:t xml:space="preserve">, læsevejleder og</w:t>
      </w:r>
      <w:r w:rsidDel="00000000" w:rsidR="00000000" w:rsidRPr="00000000">
        <w:rPr>
          <w:sz w:val="20"/>
          <w:szCs w:val="20"/>
          <w:highlight w:val="yellow"/>
          <w:rtl w:val="0"/>
        </w:rPr>
        <w:t xml:space="preserve"> xx</w:t>
      </w:r>
      <w:r w:rsidDel="00000000" w:rsidR="00000000" w:rsidRPr="00000000">
        <w:rPr>
          <w:sz w:val="20"/>
          <w:szCs w:val="20"/>
          <w:rtl w:val="0"/>
        </w:rPr>
        <w:t xml:space="preserve">, dansklærer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headerReference r:id="rId7" w:type="default"/>
      <w:footerReference r:id="rId8" w:type="default"/>
      <w:pgSz w:h="16838" w:w="11906" w:orient="portrait"/>
      <w:pgMar w:bottom="1701" w:top="1701" w:left="1134" w:right="113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0" w:line="276" w:lineRule="auto"/>
      <w:ind w:left="5760" w:firstLine="72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1695450" cy="352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5450"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highlight w:val="yellow"/>
        <w:rtl w:val="0"/>
      </w:rPr>
      <w:t xml:space="preserve">skole og dato</w:t>
    </w:r>
    <w:r w:rsidDel="00000000" w:rsidR="00000000" w:rsidRPr="00000000">
      <w:rPr>
        <w:rtl w:val="0"/>
      </w:rPr>
    </w:r>
  </w:p>
  <w:p w:rsidR="00000000" w:rsidDel="00000000" w:rsidP="00000000" w:rsidRDefault="00000000" w:rsidRPr="00000000" w14:paraId="00000022">
    <w:pPr>
      <w:tabs>
        <w:tab w:val="center" w:pos="4819"/>
        <w:tab w:val="right" w:pos="9638"/>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32"/>
        <w:szCs w:val="32"/>
        <w:rtl w:val="0"/>
      </w:rPr>
      <w:t xml:space="preserve">Følgebrev til Ordblindetesten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su.dk"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